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9E37C" w14:textId="25CCBB36" w:rsidR="00EC25D0" w:rsidRDefault="00EC25D0" w:rsidP="00EC25D0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r>
        <w:rPr>
          <w:b/>
          <w:bCs/>
          <w:noProof/>
          <w:sz w:val="24"/>
          <w:szCs w:val="24"/>
        </w:rPr>
        <w:t>3GPP TSG-RAN3 Meeting #122</w:t>
      </w:r>
      <w:r>
        <w:rPr>
          <w:b/>
          <w:bCs/>
          <w:noProof/>
          <w:sz w:val="24"/>
          <w:szCs w:val="24"/>
        </w:rPr>
        <w:tab/>
      </w:r>
      <w:r w:rsidR="008445E0" w:rsidRPr="008445E0">
        <w:rPr>
          <w:rFonts w:cs="Arial"/>
          <w:b/>
          <w:bCs/>
          <w:noProof/>
          <w:sz w:val="28"/>
          <w:szCs w:val="28"/>
        </w:rPr>
        <w:t>R3-237722</w:t>
      </w:r>
    </w:p>
    <w:p w14:paraId="369BCD6F" w14:textId="33F11026" w:rsidR="00272E41" w:rsidRPr="00EC25D0" w:rsidRDefault="00EC25D0" w:rsidP="00EC25D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noProof/>
          <w:sz w:val="24"/>
        </w:rPr>
        <w:t>Chicago, US</w:t>
      </w:r>
      <w:r w:rsidR="004960F0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2023</w:t>
      </w: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2256536A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4F13" w:rsidRPr="00634F13">
        <w:rPr>
          <w:rFonts w:ascii="Arial" w:hAnsi="Arial"/>
          <w:sz w:val="24"/>
          <w:lang w:eastAsia="zh-CN"/>
        </w:rPr>
        <w:t>Further discussion on remaining open issues and leftovers</w:t>
      </w:r>
    </w:p>
    <w:p w14:paraId="20ADB2DD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14:paraId="42B39A08" w14:textId="50D50050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a"/>
          <w:rFonts w:hint="eastAsia"/>
          <w:lang w:val="en-GB"/>
        </w:rPr>
        <w:t>.</w:t>
      </w:r>
      <w:r w:rsidR="00634F13">
        <w:rPr>
          <w:rStyle w:val="afa"/>
          <w:lang w:val="en-GB"/>
        </w:rPr>
        <w:t>4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16EC397" w14:textId="044CDB9D" w:rsidR="0031627F" w:rsidRPr="007D3E81" w:rsidRDefault="0031627F" w:rsidP="0031627F">
      <w:pPr>
        <w:rPr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 xml:space="preserve">In the last meeting, RAN3 discussed the </w:t>
      </w:r>
      <w:r w:rsidR="00634F13">
        <w:rPr>
          <w:rFonts w:eastAsiaTheme="minorEastAsia" w:hint="eastAsia"/>
          <w:lang w:eastAsia="zh-CN"/>
        </w:rPr>
        <w:t>leftover</w:t>
      </w:r>
      <w:r w:rsidR="00634F13">
        <w:rPr>
          <w:rFonts w:eastAsiaTheme="minorEastAsia"/>
          <w:lang w:eastAsia="zh-CN"/>
        </w:rPr>
        <w:t xml:space="preserve"> </w:t>
      </w:r>
      <w:r w:rsidR="00634F13">
        <w:rPr>
          <w:rFonts w:eastAsiaTheme="minorEastAsia" w:hint="eastAsia"/>
          <w:lang w:eastAsia="zh-CN"/>
        </w:rPr>
        <w:t>issues</w:t>
      </w:r>
      <w:r w:rsidR="00634F13">
        <w:rPr>
          <w:rFonts w:eastAsiaTheme="minorEastAsia"/>
          <w:lang w:eastAsia="zh-CN"/>
        </w:rPr>
        <w:t xml:space="preserve"> </w:t>
      </w:r>
      <w:r w:rsidR="00634F13"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reached some agreements. </w:t>
      </w:r>
      <w:r>
        <w:rPr>
          <w:lang w:eastAsia="zh-CN"/>
        </w:rPr>
        <w:t xml:space="preserve">In this paper we provide our views on the remaining </w:t>
      </w:r>
      <w:r w:rsidR="00EC25D0">
        <w:rPr>
          <w:lang w:eastAsia="zh-CN"/>
        </w:rPr>
        <w:t xml:space="preserve">open </w:t>
      </w:r>
      <w:r>
        <w:rPr>
          <w:lang w:eastAsia="zh-CN"/>
        </w:rPr>
        <w:t xml:space="preserve">issues and </w:t>
      </w:r>
      <w:r w:rsidR="00EC25D0">
        <w:rPr>
          <w:lang w:eastAsia="zh-CN"/>
        </w:rPr>
        <w:t>provide</w:t>
      </w:r>
      <w:r>
        <w:rPr>
          <w:lang w:eastAsia="zh-CN"/>
        </w:rPr>
        <w:t xml:space="preserve"> further proposals.</w:t>
      </w:r>
    </w:p>
    <w:p w14:paraId="635E8ED7" w14:textId="77777777" w:rsidR="00006AA0" w:rsidRPr="007D3E81" w:rsidRDefault="00171855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D25539F" w14:textId="489C25DA" w:rsidR="0079464E" w:rsidRDefault="0079464E" w:rsidP="0079464E">
      <w:pPr>
        <w:pStyle w:val="2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576DFA">
        <w:rPr>
          <w:rFonts w:eastAsia="宋体"/>
          <w:lang w:val="en-US" w:eastAsia="zh-CN"/>
        </w:rPr>
        <w:t xml:space="preserve">1 </w:t>
      </w:r>
      <w:r w:rsidR="00062EDB">
        <w:rPr>
          <w:rFonts w:eastAsia="宋体" w:hint="eastAsia"/>
          <w:lang w:val="en-US" w:eastAsia="zh-CN"/>
        </w:rPr>
        <w:t>Remaining</w:t>
      </w:r>
      <w:r w:rsidR="00062EDB">
        <w:rPr>
          <w:rFonts w:eastAsia="宋体"/>
          <w:lang w:val="en-US" w:eastAsia="zh-CN"/>
        </w:rPr>
        <w:t xml:space="preserve"> </w:t>
      </w:r>
      <w:r w:rsidR="00062EDB">
        <w:rPr>
          <w:rFonts w:eastAsia="宋体" w:hint="eastAsia"/>
          <w:lang w:val="en-US" w:eastAsia="zh-CN"/>
        </w:rPr>
        <w:t>actions</w:t>
      </w:r>
      <w:r w:rsidR="00062EDB">
        <w:rPr>
          <w:rFonts w:eastAsia="宋体"/>
          <w:lang w:val="en-US" w:eastAsia="zh-CN"/>
        </w:rPr>
        <w:t xml:space="preserve"> </w:t>
      </w:r>
      <w:r w:rsidR="00062EDB">
        <w:rPr>
          <w:rFonts w:eastAsia="宋体" w:hint="eastAsia"/>
          <w:lang w:val="en-US" w:eastAsia="zh-CN"/>
        </w:rPr>
        <w:t xml:space="preserve">related </w:t>
      </w:r>
      <w:r w:rsidR="00634F13">
        <w:rPr>
          <w:rFonts w:eastAsia="宋体" w:hint="eastAsia"/>
          <w:lang w:val="en-US" w:eastAsia="zh-CN"/>
        </w:rPr>
        <w:t>Inter-</w:t>
      </w:r>
      <w:r w:rsidR="00634F13">
        <w:rPr>
          <w:rFonts w:eastAsia="宋体"/>
          <w:lang w:val="en-US" w:eastAsia="zh-CN"/>
        </w:rPr>
        <w:t xml:space="preserve">RAT </w:t>
      </w:r>
      <w:r w:rsidR="00062EDB">
        <w:rPr>
          <w:rFonts w:eastAsia="宋体" w:hint="eastAsia"/>
          <w:lang w:val="en-US" w:eastAsia="zh-CN"/>
        </w:rPr>
        <w:t>mobility</w:t>
      </w:r>
      <w:r w:rsidR="00634F13">
        <w:rPr>
          <w:rFonts w:eastAsia="宋体"/>
          <w:lang w:val="en-US" w:eastAsia="zh-CN"/>
        </w:rPr>
        <w:t xml:space="preserve"> </w:t>
      </w:r>
    </w:p>
    <w:p w14:paraId="5EA447C1" w14:textId="20A75F6F" w:rsidR="00DE0A7D" w:rsidRDefault="00DE0A7D" w:rsidP="00062EDB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 w:hint="eastAsia"/>
          <w:b w:val="0"/>
          <w:lang w:eastAsia="zh-CN"/>
        </w:rPr>
        <w:t>I</w:t>
      </w:r>
      <w:r>
        <w:rPr>
          <w:rFonts w:eastAsia="宋体"/>
          <w:b w:val="0"/>
          <w:lang w:eastAsia="zh-CN"/>
        </w:rPr>
        <w:t>n the last meeting, RAN3 has the following agreements and FFS.</w:t>
      </w:r>
    </w:p>
    <w:p w14:paraId="6E775A71" w14:textId="77777777" w:rsidR="00DE0A7D" w:rsidRPr="00A33D2A" w:rsidRDefault="00DE0A7D" w:rsidP="00DE0A7D">
      <w:pPr>
        <w:widowControl w:val="0"/>
        <w:spacing w:after="0"/>
        <w:rPr>
          <w:rFonts w:ascii="Calibri" w:hAnsi="Calibri" w:cs="Calibri"/>
          <w:b/>
          <w:iCs/>
          <w:color w:val="008000"/>
          <w:kern w:val="2"/>
          <w:sz w:val="18"/>
          <w:szCs w:val="16"/>
        </w:rPr>
      </w:pPr>
      <w:r w:rsidRPr="00A33D2A">
        <w:rPr>
          <w:rFonts w:ascii="Calibri" w:hAnsi="Calibri" w:cs="Calibri"/>
          <w:b/>
          <w:iCs/>
          <w:color w:val="008000"/>
          <w:kern w:val="2"/>
          <w:sz w:val="18"/>
          <w:szCs w:val="16"/>
        </w:rPr>
        <w:t>Turn WA to agreement: For HO from LTE/5GC to NR, there is no impacts to RAN3.</w:t>
      </w:r>
    </w:p>
    <w:p w14:paraId="73D59A5B" w14:textId="77777777" w:rsidR="00DE0A7D" w:rsidRPr="00A33D2A" w:rsidRDefault="00DE0A7D" w:rsidP="00DE0A7D">
      <w:pPr>
        <w:pStyle w:val="16"/>
        <w:ind w:left="0"/>
        <w:rPr>
          <w:rFonts w:ascii="Calibri" w:hAnsi="Calibri" w:cs="Calibri"/>
          <w:b/>
          <w:iCs/>
          <w:color w:val="008000"/>
          <w:kern w:val="2"/>
          <w:sz w:val="18"/>
          <w:szCs w:val="16"/>
        </w:rPr>
      </w:pPr>
      <w:r w:rsidRPr="00A33D2A">
        <w:rPr>
          <w:rFonts w:ascii="Calibri" w:hAnsi="Calibri" w:cs="Calibri"/>
          <w:b/>
          <w:iCs/>
          <w:color w:val="008000"/>
          <w:kern w:val="2"/>
          <w:sz w:val="18"/>
          <w:szCs w:val="16"/>
        </w:rPr>
        <w:t xml:space="preserve">Turn WA to agreement and update as: From NR to LTE, the source node decides which one of the </w:t>
      </w:r>
      <w:proofErr w:type="spellStart"/>
      <w:r w:rsidRPr="00A33D2A">
        <w:rPr>
          <w:rFonts w:ascii="Calibri" w:hAnsi="Calibri" w:cs="Calibri"/>
          <w:b/>
          <w:iCs/>
          <w:color w:val="008000"/>
          <w:kern w:val="2"/>
          <w:sz w:val="18"/>
          <w:szCs w:val="16"/>
        </w:rPr>
        <w:t>QoE</w:t>
      </w:r>
      <w:proofErr w:type="spellEnd"/>
      <w:r w:rsidRPr="00A33D2A">
        <w:rPr>
          <w:rFonts w:ascii="Calibri" w:hAnsi="Calibri" w:cs="Calibri"/>
          <w:b/>
          <w:iCs/>
          <w:color w:val="008000"/>
          <w:kern w:val="2"/>
          <w:sz w:val="18"/>
          <w:szCs w:val="16"/>
        </w:rPr>
        <w:t xml:space="preserve"> configuration to keep. </w:t>
      </w:r>
    </w:p>
    <w:p w14:paraId="648F9842" w14:textId="77777777" w:rsidR="00DE0A7D" w:rsidRPr="00A33D2A" w:rsidRDefault="00DE0A7D" w:rsidP="00DE0A7D">
      <w:pPr>
        <w:pStyle w:val="16"/>
        <w:spacing w:before="120" w:beforeAutospacing="0" w:after="0"/>
        <w:ind w:left="0"/>
        <w:jc w:val="both"/>
        <w:rPr>
          <w:rFonts w:ascii="Calibri" w:hAnsi="Calibri" w:cs="Calibri"/>
          <w:b/>
          <w:iCs/>
          <w:color w:val="0000FF"/>
          <w:kern w:val="2"/>
          <w:sz w:val="18"/>
          <w:szCs w:val="16"/>
        </w:rPr>
      </w:pPr>
      <w:r w:rsidRPr="00A33D2A">
        <w:rPr>
          <w:rFonts w:ascii="Calibri" w:hAnsi="Calibri" w:cs="Calibri"/>
          <w:b/>
          <w:iCs/>
          <w:color w:val="0000FF"/>
          <w:kern w:val="2"/>
          <w:sz w:val="18"/>
          <w:szCs w:val="16"/>
        </w:rPr>
        <w:t>The stage3 impact needs to be further checked, e.g., clarify in the semantics description of UE Application Layer Measurement Information List IE in TS 38.423 that, in case of intra-system inter-RAT HO, there can be only one item in the list? clarify in the semantics description of Container for Application Layer Measurement Configuration IE in TS 38.423 that, for intra-system inter-RAT HO, the maximum size of the container is 1000 bytes?</w:t>
      </w:r>
    </w:p>
    <w:p w14:paraId="5F61ABDA" w14:textId="7A406CEF" w:rsidR="00DE0A7D" w:rsidRPr="00DE0A7D" w:rsidRDefault="00DE0A7D" w:rsidP="00062EDB">
      <w:pPr>
        <w:pStyle w:val="Proposal"/>
        <w:numPr>
          <w:ilvl w:val="0"/>
          <w:numId w:val="0"/>
        </w:numPr>
        <w:rPr>
          <w:rFonts w:eastAsia="宋体"/>
          <w:b w:val="0"/>
          <w:lang w:val="en-US" w:eastAsia="zh-CN"/>
        </w:rPr>
      </w:pPr>
      <w:r>
        <w:rPr>
          <w:rFonts w:eastAsia="宋体" w:hint="eastAsia"/>
          <w:b w:val="0"/>
          <w:lang w:val="en-US" w:eastAsia="zh-CN"/>
        </w:rPr>
        <w:t>A</w:t>
      </w:r>
      <w:r>
        <w:rPr>
          <w:rFonts w:eastAsia="宋体"/>
          <w:b w:val="0"/>
          <w:lang w:val="en-US" w:eastAsia="zh-CN"/>
        </w:rPr>
        <w:t xml:space="preserve">ccording to the design of </w:t>
      </w:r>
      <w:proofErr w:type="spellStart"/>
      <w:r>
        <w:rPr>
          <w:rFonts w:eastAsia="宋体"/>
          <w:b w:val="0"/>
          <w:lang w:val="en-US" w:eastAsia="zh-CN"/>
        </w:rPr>
        <w:t>XnAP</w:t>
      </w:r>
      <w:proofErr w:type="spellEnd"/>
      <w:r>
        <w:rPr>
          <w:rFonts w:eastAsia="宋体"/>
          <w:b w:val="0"/>
          <w:lang w:val="en-US" w:eastAsia="zh-CN"/>
        </w:rPr>
        <w:t>, the source node knows whether the target node is LTE node or NR node. Also</w:t>
      </w:r>
      <w:r w:rsidR="00306E1C">
        <w:rPr>
          <w:rFonts w:eastAsia="宋体"/>
          <w:b w:val="0"/>
          <w:lang w:val="en-US" w:eastAsia="zh-CN"/>
        </w:rPr>
        <w:t>,</w:t>
      </w:r>
      <w:r>
        <w:rPr>
          <w:rFonts w:eastAsia="宋体"/>
          <w:b w:val="0"/>
          <w:lang w:val="en-US" w:eastAsia="zh-CN"/>
        </w:rPr>
        <w:t xml:space="preserve"> </w:t>
      </w:r>
      <w:proofErr w:type="spellStart"/>
      <w:r>
        <w:rPr>
          <w:rFonts w:eastAsia="宋体"/>
          <w:b w:val="0"/>
          <w:lang w:val="en-US" w:eastAsia="zh-CN"/>
        </w:rPr>
        <w:t>RAN3</w:t>
      </w:r>
      <w:proofErr w:type="spellEnd"/>
      <w:r>
        <w:rPr>
          <w:rFonts w:eastAsia="宋体"/>
          <w:b w:val="0"/>
          <w:lang w:val="en-US" w:eastAsia="zh-CN"/>
        </w:rPr>
        <w:t xml:space="preserve"> </w:t>
      </w:r>
      <w:r w:rsidR="00306E1C">
        <w:rPr>
          <w:rFonts w:eastAsia="宋体"/>
          <w:b w:val="0"/>
          <w:lang w:val="en-US" w:eastAsia="zh-CN"/>
        </w:rPr>
        <w:t xml:space="preserve">had </w:t>
      </w:r>
      <w:r>
        <w:rPr>
          <w:rFonts w:eastAsia="宋体"/>
          <w:b w:val="0"/>
          <w:lang w:val="en-US" w:eastAsia="zh-CN"/>
        </w:rPr>
        <w:t xml:space="preserve">agreed that it is the source node to decide which one of the </w:t>
      </w:r>
      <w:proofErr w:type="spellStart"/>
      <w:r>
        <w:rPr>
          <w:rFonts w:eastAsia="宋体"/>
          <w:b w:val="0"/>
          <w:lang w:val="en-US" w:eastAsia="zh-CN"/>
        </w:rPr>
        <w:t>QoE</w:t>
      </w:r>
      <w:proofErr w:type="spellEnd"/>
      <w:r>
        <w:rPr>
          <w:rFonts w:eastAsia="宋体"/>
          <w:b w:val="0"/>
          <w:lang w:val="en-US" w:eastAsia="zh-CN"/>
        </w:rPr>
        <w:t xml:space="preserve"> configuration to </w:t>
      </w:r>
      <w:proofErr w:type="gramStart"/>
      <w:r>
        <w:rPr>
          <w:rFonts w:eastAsia="宋体"/>
          <w:b w:val="0"/>
          <w:lang w:val="en-US" w:eastAsia="zh-CN"/>
        </w:rPr>
        <w:t>keep</w:t>
      </w:r>
      <w:r w:rsidR="00306E1C">
        <w:rPr>
          <w:rFonts w:eastAsia="宋体"/>
          <w:b w:val="0"/>
          <w:lang w:val="en-US" w:eastAsia="zh-CN"/>
        </w:rPr>
        <w:t xml:space="preserve">, </w:t>
      </w:r>
      <w:r>
        <w:rPr>
          <w:rFonts w:eastAsia="宋体"/>
          <w:b w:val="0"/>
          <w:lang w:val="en-US" w:eastAsia="zh-CN"/>
        </w:rPr>
        <w:t xml:space="preserve"> the</w:t>
      </w:r>
      <w:proofErr w:type="gramEnd"/>
      <w:r>
        <w:rPr>
          <w:rFonts w:eastAsia="宋体"/>
          <w:b w:val="0"/>
          <w:lang w:val="en-US" w:eastAsia="zh-CN"/>
        </w:rPr>
        <w:t xml:space="preserve"> source node can ensure that there is only one item in the UE Application Layer Measurement Information List IE</w:t>
      </w:r>
      <w:r w:rsidR="00AF6422">
        <w:rPr>
          <w:rFonts w:eastAsia="宋体"/>
          <w:b w:val="0"/>
          <w:lang w:val="en-US" w:eastAsia="zh-CN"/>
        </w:rPr>
        <w:t xml:space="preserve"> in the </w:t>
      </w:r>
      <w:proofErr w:type="spellStart"/>
      <w:r w:rsidR="00AF6422">
        <w:rPr>
          <w:rFonts w:eastAsia="宋体"/>
          <w:b w:val="0"/>
          <w:lang w:val="en-US" w:eastAsia="zh-CN"/>
        </w:rPr>
        <w:t>Xn</w:t>
      </w:r>
      <w:proofErr w:type="spellEnd"/>
      <w:r w:rsidR="00AF6422">
        <w:rPr>
          <w:rFonts w:eastAsia="宋体"/>
          <w:b w:val="0"/>
          <w:lang w:val="en-US" w:eastAsia="zh-CN"/>
        </w:rPr>
        <w:t xml:space="preserve"> handover request message</w:t>
      </w:r>
      <w:r>
        <w:rPr>
          <w:rFonts w:eastAsia="宋体"/>
          <w:b w:val="0"/>
          <w:lang w:val="en-US" w:eastAsia="zh-CN"/>
        </w:rPr>
        <w:t>. We propose RAN3 does not need to add any description</w:t>
      </w:r>
      <w:r w:rsidR="00AF6422">
        <w:rPr>
          <w:rFonts w:eastAsia="宋体"/>
          <w:b w:val="0"/>
          <w:lang w:val="en-US" w:eastAsia="zh-CN"/>
        </w:rPr>
        <w:t xml:space="preserve"> in the specification</w:t>
      </w:r>
      <w:r>
        <w:rPr>
          <w:rFonts w:eastAsia="宋体"/>
          <w:b w:val="0"/>
          <w:lang w:val="en-US" w:eastAsia="zh-CN"/>
        </w:rPr>
        <w:t>.</w:t>
      </w:r>
    </w:p>
    <w:p w14:paraId="410AA3E2" w14:textId="247EE350" w:rsidR="00DE0A7D" w:rsidRDefault="00306E1C" w:rsidP="00062EDB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With</w:t>
      </w:r>
      <w:r w:rsidR="00DE0A7D">
        <w:rPr>
          <w:rFonts w:eastAsia="宋体"/>
          <w:b w:val="0"/>
          <w:lang w:eastAsia="zh-CN"/>
        </w:rPr>
        <w:t xml:space="preserve"> the same logic, we think the source node can ensure the maximum size of the container</w:t>
      </w:r>
      <w:r w:rsidR="00AF6422">
        <w:rPr>
          <w:rFonts w:eastAsia="宋体"/>
          <w:b w:val="0"/>
          <w:lang w:eastAsia="zh-CN"/>
        </w:rPr>
        <w:t xml:space="preserve"> of the selected </w:t>
      </w:r>
      <w:proofErr w:type="spellStart"/>
      <w:r w:rsidR="00AF6422">
        <w:rPr>
          <w:rFonts w:eastAsia="宋体"/>
          <w:b w:val="0"/>
          <w:lang w:eastAsia="zh-CN"/>
        </w:rPr>
        <w:t>QoE</w:t>
      </w:r>
      <w:proofErr w:type="spellEnd"/>
      <w:r w:rsidR="00AF6422">
        <w:rPr>
          <w:rFonts w:eastAsia="宋体"/>
          <w:b w:val="0"/>
          <w:lang w:eastAsia="zh-CN"/>
        </w:rPr>
        <w:t xml:space="preserve"> measurement</w:t>
      </w:r>
      <w:r w:rsidR="00DE0A7D">
        <w:rPr>
          <w:rFonts w:eastAsia="宋体"/>
          <w:b w:val="0"/>
          <w:lang w:eastAsia="zh-CN"/>
        </w:rPr>
        <w:t xml:space="preserve"> does not exceed 1000</w:t>
      </w:r>
      <w:r w:rsidR="00154AD5">
        <w:rPr>
          <w:rFonts w:eastAsia="宋体"/>
          <w:b w:val="0"/>
          <w:lang w:eastAsia="zh-CN"/>
        </w:rPr>
        <w:t xml:space="preserve"> </w:t>
      </w:r>
      <w:r w:rsidR="00DE0A7D">
        <w:rPr>
          <w:rFonts w:eastAsia="宋体"/>
          <w:b w:val="0"/>
          <w:lang w:eastAsia="zh-CN"/>
        </w:rPr>
        <w:t>bytes</w:t>
      </w:r>
      <w:r w:rsidR="00154AD5">
        <w:rPr>
          <w:rFonts w:eastAsia="宋体"/>
          <w:b w:val="0"/>
          <w:lang w:eastAsia="zh-CN"/>
        </w:rPr>
        <w:t>, e</w:t>
      </w:r>
      <w:r w:rsidR="00DE0A7D">
        <w:rPr>
          <w:rFonts w:eastAsia="宋体"/>
          <w:b w:val="0"/>
          <w:lang w:eastAsia="zh-CN"/>
        </w:rPr>
        <w:t xml:space="preserve">ven if the maximum size of the container from the source node exceeds 1000bytes, the target node can discard this </w:t>
      </w:r>
      <w:proofErr w:type="spellStart"/>
      <w:r w:rsidR="00DE0A7D">
        <w:rPr>
          <w:rFonts w:eastAsia="宋体"/>
          <w:b w:val="0"/>
          <w:lang w:eastAsia="zh-CN"/>
        </w:rPr>
        <w:t>QoE</w:t>
      </w:r>
      <w:proofErr w:type="spellEnd"/>
      <w:r w:rsidR="00DE0A7D">
        <w:rPr>
          <w:rFonts w:eastAsia="宋体"/>
          <w:b w:val="0"/>
          <w:lang w:eastAsia="zh-CN"/>
        </w:rPr>
        <w:t xml:space="preserve"> configuration. Therefore</w:t>
      </w:r>
      <w:r w:rsidR="00154AD5">
        <w:rPr>
          <w:rFonts w:eastAsia="宋体"/>
          <w:b w:val="0"/>
          <w:lang w:eastAsia="zh-CN"/>
        </w:rPr>
        <w:t>,</w:t>
      </w:r>
      <w:r w:rsidR="00DE0A7D">
        <w:rPr>
          <w:rFonts w:eastAsia="宋体"/>
          <w:b w:val="0"/>
          <w:lang w:eastAsia="zh-CN"/>
        </w:rPr>
        <w:t xml:space="preserve"> we propose RAN3 does not need to add any description for the maximum size of the container</w:t>
      </w:r>
      <w:r w:rsidR="00AF6422">
        <w:rPr>
          <w:rFonts w:eastAsia="宋体"/>
          <w:b w:val="0"/>
          <w:lang w:eastAsia="zh-CN"/>
        </w:rPr>
        <w:t xml:space="preserve"> in the specification</w:t>
      </w:r>
      <w:r w:rsidR="00DE0A7D">
        <w:rPr>
          <w:rFonts w:eastAsia="宋体"/>
          <w:b w:val="0"/>
          <w:lang w:eastAsia="zh-CN"/>
        </w:rPr>
        <w:t>.</w:t>
      </w:r>
    </w:p>
    <w:p w14:paraId="45E9A0DE" w14:textId="54CEACFC" w:rsidR="00DE0A7D" w:rsidRDefault="00DE0A7D" w:rsidP="00DE0A7D">
      <w:pPr>
        <w:pStyle w:val="Proposal"/>
        <w:numPr>
          <w:ilvl w:val="0"/>
          <w:numId w:val="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</w:t>
      </w:r>
      <w:r w:rsidR="00576DF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: Not need to add any </w:t>
      </w:r>
      <w:r w:rsidR="00387141">
        <w:rPr>
          <w:rFonts w:eastAsia="宋体"/>
          <w:lang w:val="en-US" w:eastAsia="zh-CN"/>
        </w:rPr>
        <w:t xml:space="preserve">stage 3 </w:t>
      </w:r>
      <w:r>
        <w:rPr>
          <w:rFonts w:eastAsia="宋体"/>
          <w:lang w:val="en-US" w:eastAsia="zh-CN"/>
        </w:rPr>
        <w:t xml:space="preserve">descriptions to clarify the number of </w:t>
      </w:r>
      <w:r w:rsidR="00B523E8">
        <w:rPr>
          <w:rFonts w:eastAsia="宋体"/>
          <w:lang w:val="en-US" w:eastAsia="zh-CN"/>
        </w:rPr>
        <w:t>items</w:t>
      </w:r>
      <w:r>
        <w:rPr>
          <w:rFonts w:eastAsia="宋体"/>
          <w:lang w:val="en-US" w:eastAsia="zh-CN"/>
        </w:rPr>
        <w:t xml:space="preserve"> in UE Application Layer Measurement Information List IE and the maximum size of the container for the handover from NR to LTE.</w:t>
      </w:r>
    </w:p>
    <w:p w14:paraId="4B578E10" w14:textId="17CF31F7" w:rsidR="00DE0A7D" w:rsidRDefault="00DE0A7D" w:rsidP="00DE0A7D">
      <w:pPr>
        <w:pStyle w:val="Proposal"/>
        <w:numPr>
          <w:ilvl w:val="0"/>
          <w:numId w:val="0"/>
        </w:numPr>
        <w:rPr>
          <w:b w:val="0"/>
        </w:rPr>
      </w:pPr>
      <w:r w:rsidRPr="00DE0A7D">
        <w:rPr>
          <w:rFonts w:eastAsia="宋体"/>
          <w:b w:val="0"/>
          <w:lang w:val="en-US" w:eastAsia="zh-CN"/>
        </w:rPr>
        <w:t xml:space="preserve">In Rel-17, </w:t>
      </w:r>
      <w:proofErr w:type="spellStart"/>
      <w:r w:rsidRPr="00DE0A7D">
        <w:rPr>
          <w:rFonts w:eastAsia="宋体"/>
          <w:b w:val="0"/>
          <w:lang w:val="en-US" w:eastAsia="zh-CN"/>
        </w:rPr>
        <w:t>RAN3</w:t>
      </w:r>
      <w:proofErr w:type="spellEnd"/>
      <w:r w:rsidRPr="00DE0A7D">
        <w:rPr>
          <w:rFonts w:eastAsia="宋体"/>
          <w:b w:val="0"/>
          <w:lang w:val="en-US" w:eastAsia="zh-CN"/>
        </w:rPr>
        <w:t xml:space="preserve"> add</w:t>
      </w:r>
      <w:r w:rsidR="00AF6422">
        <w:rPr>
          <w:rFonts w:eastAsia="宋体"/>
          <w:b w:val="0"/>
          <w:lang w:val="en-US" w:eastAsia="zh-CN"/>
        </w:rPr>
        <w:t>ed</w:t>
      </w:r>
      <w:r w:rsidRPr="00DE0A7D">
        <w:rPr>
          <w:rFonts w:eastAsia="宋体"/>
          <w:b w:val="0"/>
          <w:lang w:val="en-US" w:eastAsia="zh-CN"/>
        </w:rPr>
        <w:t xml:space="preserve"> some principles for the </w:t>
      </w:r>
      <w:proofErr w:type="spellStart"/>
      <w:r w:rsidRPr="00DE0A7D">
        <w:rPr>
          <w:b w:val="0"/>
        </w:rPr>
        <w:t>QoE</w:t>
      </w:r>
      <w:proofErr w:type="spellEnd"/>
      <w:r w:rsidRPr="00DE0A7D">
        <w:rPr>
          <w:b w:val="0"/>
        </w:rPr>
        <w:t xml:space="preserve"> Measurement Continuity for </w:t>
      </w:r>
      <w:r>
        <w:rPr>
          <w:b w:val="0"/>
        </w:rPr>
        <w:t xml:space="preserve">intra-RAT </w:t>
      </w:r>
      <w:r w:rsidRPr="00DE0A7D">
        <w:rPr>
          <w:b w:val="0"/>
        </w:rPr>
        <w:t>Mobility</w:t>
      </w:r>
      <w:r>
        <w:rPr>
          <w:b w:val="0"/>
        </w:rPr>
        <w:t xml:space="preserve"> in stage 2 TS 38.300. We think </w:t>
      </w:r>
      <w:proofErr w:type="spellStart"/>
      <w:r>
        <w:rPr>
          <w:b w:val="0"/>
        </w:rPr>
        <w:t>RAN3</w:t>
      </w:r>
      <w:proofErr w:type="spellEnd"/>
      <w:r>
        <w:rPr>
          <w:b w:val="0"/>
        </w:rPr>
        <w:t xml:space="preserve"> can </w:t>
      </w:r>
      <w:r w:rsidR="00387141">
        <w:rPr>
          <w:b w:val="0"/>
        </w:rPr>
        <w:t xml:space="preserve">also </w:t>
      </w:r>
      <w:r>
        <w:rPr>
          <w:b w:val="0"/>
        </w:rPr>
        <w:t xml:space="preserve">add some principles for the </w:t>
      </w:r>
      <w:r w:rsidR="00AF6422">
        <w:rPr>
          <w:b w:val="0"/>
        </w:rPr>
        <w:t xml:space="preserve">intra-system </w:t>
      </w:r>
      <w:r>
        <w:rPr>
          <w:b w:val="0"/>
        </w:rPr>
        <w:t>inter-RAT mobility.</w:t>
      </w:r>
    </w:p>
    <w:p w14:paraId="029DD84B" w14:textId="02BC9239" w:rsidR="00DE0A7D" w:rsidRDefault="00DE0A7D" w:rsidP="00DE0A7D">
      <w:pPr>
        <w:pStyle w:val="Proposal"/>
        <w:numPr>
          <w:ilvl w:val="0"/>
          <w:numId w:val="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</w:t>
      </w:r>
      <w:r w:rsidR="00576DF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Add the principles for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continuity for intra-system inter-RAT mobility in stage 2 TS 38.300.</w:t>
      </w:r>
    </w:p>
    <w:p w14:paraId="3C2978A6" w14:textId="6DCE6E08" w:rsidR="007252FF" w:rsidRDefault="00282B3F" w:rsidP="007252FF">
      <w:pPr>
        <w:pStyle w:val="21"/>
        <w:ind w:left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4960F0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</w:t>
      </w:r>
      <w:r w:rsidR="006F7C34">
        <w:rPr>
          <w:rFonts w:eastAsia="宋体"/>
          <w:lang w:val="en-US" w:eastAsia="zh-CN"/>
        </w:rPr>
        <w:t>Others</w:t>
      </w:r>
    </w:p>
    <w:p w14:paraId="52D61966" w14:textId="3A9A4E68" w:rsidR="00387141" w:rsidRPr="00387141" w:rsidRDefault="00387141" w:rsidP="00387141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2.</w:t>
      </w:r>
      <w:r w:rsidR="004960F0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.1 Indicating </w:t>
      </w:r>
      <w:proofErr w:type="spellStart"/>
      <w:r>
        <w:rPr>
          <w:rFonts w:eastAsia="宋体" w:hint="eastAsia"/>
          <w:lang w:val="en-US" w:eastAsia="zh-CN"/>
        </w:rPr>
        <w:t>Q</w:t>
      </w:r>
      <w:r>
        <w:rPr>
          <w:rFonts w:eastAsia="宋体"/>
          <w:lang w:val="en-US" w:eastAsia="zh-CN"/>
        </w:rPr>
        <w:t>oE</w:t>
      </w:r>
      <w:proofErr w:type="spellEnd"/>
      <w:r>
        <w:rPr>
          <w:rFonts w:eastAsia="宋体"/>
          <w:lang w:val="en-US" w:eastAsia="zh-CN"/>
        </w:rPr>
        <w:t xml:space="preserve"> measurement status to target node</w:t>
      </w:r>
    </w:p>
    <w:p w14:paraId="557F549E" w14:textId="63DC8C8D" w:rsidR="00DE0A7D" w:rsidRDefault="00DE0A7D" w:rsidP="00DE0A7D"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Rel-17, the source node </w:t>
      </w:r>
      <w:r w:rsidR="00B523E8">
        <w:rPr>
          <w:rFonts w:eastAsia="宋体"/>
          <w:lang w:val="en-US" w:eastAsia="zh-CN"/>
        </w:rPr>
        <w:t xml:space="preserve">needs to </w:t>
      </w:r>
      <w:r>
        <w:rPr>
          <w:rFonts w:eastAsia="宋体"/>
          <w:lang w:val="en-US" w:eastAsia="zh-CN"/>
        </w:rPr>
        <w:t xml:space="preserve">send </w:t>
      </w:r>
      <w:r w:rsidRPr="00CF58E9">
        <w:t xml:space="preserve">measurement status </w:t>
      </w:r>
      <w:r>
        <w:t xml:space="preserve">of </w:t>
      </w:r>
      <w:proofErr w:type="spellStart"/>
      <w:r>
        <w:t>QoE</w:t>
      </w:r>
      <w:proofErr w:type="spellEnd"/>
      <w:r>
        <w:t xml:space="preserve"> measurement </w:t>
      </w:r>
      <w:r w:rsidRPr="00CF58E9">
        <w:t xml:space="preserve">to the target </w:t>
      </w:r>
      <w:r>
        <w:t>node</w:t>
      </w:r>
      <w:r w:rsidR="00B523E8">
        <w:t>, so</w:t>
      </w:r>
      <w:r>
        <w:t xml:space="preserve"> the target node can</w:t>
      </w:r>
      <w:r w:rsidR="00AF6422">
        <w:t xml:space="preserve"> release the </w:t>
      </w:r>
      <w:r w:rsidR="00B523E8">
        <w:t xml:space="preserve">ongoing </w:t>
      </w:r>
      <w:proofErr w:type="spellStart"/>
      <w:r>
        <w:t>QoE</w:t>
      </w:r>
      <w:proofErr w:type="spellEnd"/>
      <w:r>
        <w:t xml:space="preserve"> measurement if UE </w:t>
      </w:r>
      <w:r w:rsidRPr="00CF58E9">
        <w:t>leaves the area scope</w:t>
      </w:r>
      <w:r>
        <w:t xml:space="preserve"> or pause the ongoing </w:t>
      </w:r>
      <w:proofErr w:type="spellStart"/>
      <w:r>
        <w:t>QoE</w:t>
      </w:r>
      <w:proofErr w:type="spellEnd"/>
      <w:r>
        <w:t xml:space="preserve"> measurement if RAN is overload. It is based on a basic assumption that the source node know</w:t>
      </w:r>
      <w:r w:rsidR="00AF6422">
        <w:t>s</w:t>
      </w:r>
      <w:r>
        <w:t xml:space="preserve"> the measurement status of each </w:t>
      </w:r>
      <w:proofErr w:type="spellStart"/>
      <w:r>
        <w:t>QoE</w:t>
      </w:r>
      <w:proofErr w:type="spellEnd"/>
      <w:r>
        <w:t xml:space="preserve"> measurement before sending the handover request message.</w:t>
      </w:r>
    </w:p>
    <w:p w14:paraId="572D4079" w14:textId="612226E0" w:rsidR="00DE0A7D" w:rsidRDefault="00DE0A7D" w:rsidP="00DE0A7D">
      <w:r>
        <w:lastRenderedPageBreak/>
        <w:t xml:space="preserve">In the last meeting, some companies </w:t>
      </w:r>
      <w:r w:rsidR="006D2120">
        <w:t>raised</w:t>
      </w:r>
      <w:r w:rsidR="00B523E8">
        <w:t xml:space="preserve"> </w:t>
      </w:r>
      <w:r>
        <w:t xml:space="preserve">the issue of measurement status during CHO. In CHO, there is time gap between the time when the source </w:t>
      </w:r>
      <w:proofErr w:type="spellStart"/>
      <w:r>
        <w:t>gNB</w:t>
      </w:r>
      <w:proofErr w:type="spellEnd"/>
      <w:r>
        <w:t xml:space="preserve"> sends the handover request message and the time when UE access to the target </w:t>
      </w:r>
      <w:proofErr w:type="spellStart"/>
      <w:r>
        <w:t>gNB</w:t>
      </w:r>
      <w:proofErr w:type="spellEnd"/>
      <w:r>
        <w:t xml:space="preserve">. During the time gap, the </w:t>
      </w:r>
      <w:proofErr w:type="spellStart"/>
      <w:r>
        <w:t>QoE</w:t>
      </w:r>
      <w:proofErr w:type="spellEnd"/>
      <w:r>
        <w:t xml:space="preserve"> measurement status of each </w:t>
      </w:r>
      <w:proofErr w:type="spellStart"/>
      <w:r>
        <w:t>QoE</w:t>
      </w:r>
      <w:proofErr w:type="spellEnd"/>
      <w:r>
        <w:t xml:space="preserve"> measurement may change. Therefore</w:t>
      </w:r>
      <w:r w:rsidR="00143A49">
        <w:t>,</w:t>
      </w:r>
      <w:r>
        <w:t xml:space="preserve"> the target </w:t>
      </w:r>
      <w:proofErr w:type="spellStart"/>
      <w:r>
        <w:t>gNB</w:t>
      </w:r>
      <w:proofErr w:type="spellEnd"/>
      <w:r>
        <w:t xml:space="preserve"> need</w:t>
      </w:r>
      <w:r w:rsidR="00AF6422">
        <w:t>s</w:t>
      </w:r>
      <w:r>
        <w:t xml:space="preserve"> to know the latest measurement status after CHO is </w:t>
      </w:r>
      <w:r w:rsidR="00143A49">
        <w:t>completed</w:t>
      </w:r>
      <w:r>
        <w:t xml:space="preserve">. </w:t>
      </w:r>
    </w:p>
    <w:p w14:paraId="1087B731" w14:textId="185A99E2" w:rsidR="00DE0A7D" w:rsidRDefault="00DE0A7D" w:rsidP="00DE0A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think there are two </w:t>
      </w:r>
      <w:r w:rsidR="004960F0">
        <w:rPr>
          <w:rFonts w:eastAsia="宋体"/>
          <w:lang w:eastAsia="zh-CN"/>
        </w:rPr>
        <w:t>options:</w:t>
      </w:r>
    </w:p>
    <w:p w14:paraId="4573A38A" w14:textId="58D01969" w:rsidR="00DE0A7D" w:rsidRPr="004960F0" w:rsidRDefault="004960F0" w:rsidP="004960F0">
      <w:pPr>
        <w:pStyle w:val="afc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 w:rsidRPr="004960F0">
        <w:rPr>
          <w:rFonts w:eastAsia="宋体"/>
          <w:lang w:eastAsia="zh-CN"/>
        </w:rPr>
        <w:t>Option</w:t>
      </w:r>
      <w:r w:rsidR="00DE0A7D" w:rsidRPr="004960F0">
        <w:rPr>
          <w:rFonts w:eastAsia="宋体"/>
          <w:lang w:eastAsia="zh-CN"/>
        </w:rPr>
        <w:t xml:space="preserve"> 1: UE based solution: UE sends the latest measurement status to the target </w:t>
      </w:r>
      <w:proofErr w:type="spellStart"/>
      <w:r w:rsidR="00DE0A7D" w:rsidRPr="004960F0">
        <w:rPr>
          <w:rFonts w:eastAsia="宋体"/>
          <w:lang w:eastAsia="zh-CN"/>
        </w:rPr>
        <w:t>gNB</w:t>
      </w:r>
      <w:proofErr w:type="spellEnd"/>
      <w:r w:rsidR="00DE0A7D" w:rsidRPr="004960F0">
        <w:rPr>
          <w:rFonts w:eastAsia="宋体"/>
          <w:lang w:eastAsia="zh-CN"/>
        </w:rPr>
        <w:t xml:space="preserve"> after the CHO is </w:t>
      </w:r>
      <w:r w:rsidR="006D2120">
        <w:t>completed</w:t>
      </w:r>
    </w:p>
    <w:p w14:paraId="23E249AB" w14:textId="0097C0E7" w:rsidR="00DE0A7D" w:rsidRPr="004960F0" w:rsidRDefault="004960F0" w:rsidP="004960F0">
      <w:pPr>
        <w:pStyle w:val="afc"/>
        <w:numPr>
          <w:ilvl w:val="0"/>
          <w:numId w:val="43"/>
        </w:numPr>
        <w:ind w:firstLineChars="0"/>
        <w:rPr>
          <w:rFonts w:eastAsia="宋体"/>
          <w:lang w:eastAsia="zh-CN"/>
        </w:rPr>
      </w:pPr>
      <w:r w:rsidRPr="004960F0">
        <w:rPr>
          <w:rFonts w:eastAsia="宋体"/>
          <w:lang w:eastAsia="zh-CN"/>
        </w:rPr>
        <w:t>Op</w:t>
      </w:r>
      <w:r w:rsidR="00DE0A7D" w:rsidRPr="004960F0">
        <w:rPr>
          <w:rFonts w:eastAsia="宋体"/>
          <w:lang w:eastAsia="zh-CN"/>
        </w:rPr>
        <w:t xml:space="preserve">tion 2: Network based solution: The source </w:t>
      </w:r>
      <w:proofErr w:type="spellStart"/>
      <w:r w:rsidR="00DE0A7D" w:rsidRPr="004960F0">
        <w:rPr>
          <w:rFonts w:eastAsia="宋体"/>
          <w:lang w:eastAsia="zh-CN"/>
        </w:rPr>
        <w:t>gNB</w:t>
      </w:r>
      <w:proofErr w:type="spellEnd"/>
      <w:r w:rsidR="00DE0A7D" w:rsidRPr="004960F0">
        <w:rPr>
          <w:rFonts w:eastAsia="宋体"/>
          <w:lang w:eastAsia="zh-CN"/>
        </w:rPr>
        <w:t xml:space="preserve"> sends the latest measurement status to the target </w:t>
      </w:r>
      <w:proofErr w:type="spellStart"/>
      <w:r w:rsidR="00DE0A7D" w:rsidRPr="004960F0">
        <w:rPr>
          <w:rFonts w:eastAsia="宋体"/>
          <w:lang w:eastAsia="zh-CN"/>
        </w:rPr>
        <w:t>gNB</w:t>
      </w:r>
      <w:proofErr w:type="spellEnd"/>
      <w:r w:rsidR="00DE0A7D" w:rsidRPr="004960F0">
        <w:rPr>
          <w:rFonts w:eastAsia="宋体"/>
          <w:lang w:eastAsia="zh-CN"/>
        </w:rPr>
        <w:t xml:space="preserve"> after the CHO is </w:t>
      </w:r>
      <w:r w:rsidR="006D2120">
        <w:t>completed</w:t>
      </w:r>
    </w:p>
    <w:p w14:paraId="6CF94FE9" w14:textId="41CA8B06" w:rsidR="00DE0A7D" w:rsidRDefault="00DE0A7D" w:rsidP="00DE0A7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RAN2 meeting, RAN2 also discussed this issue and RAN2 think </w:t>
      </w:r>
      <w:r w:rsidR="004960F0">
        <w:rPr>
          <w:rFonts w:eastAsia="宋体"/>
          <w:lang w:eastAsia="zh-CN"/>
        </w:rPr>
        <w:t>network-based</w:t>
      </w:r>
      <w:r>
        <w:rPr>
          <w:rFonts w:eastAsia="宋体"/>
          <w:lang w:eastAsia="zh-CN"/>
        </w:rPr>
        <w:t xml:space="preserve"> solution would be </w:t>
      </w:r>
      <w:r w:rsidR="004960F0">
        <w:rPr>
          <w:rFonts w:eastAsia="宋体"/>
          <w:lang w:eastAsia="zh-CN"/>
        </w:rPr>
        <w:t>proper</w:t>
      </w:r>
      <w:r>
        <w:rPr>
          <w:rFonts w:eastAsia="宋体"/>
          <w:lang w:eastAsia="zh-CN"/>
        </w:rPr>
        <w:t xml:space="preserve"> and think it is up to RAN3 to discuss this issue.</w:t>
      </w:r>
    </w:p>
    <w:p w14:paraId="7C1853E8" w14:textId="2FDD5EB3" w:rsidR="00DE0A7D" w:rsidRDefault="00DE0A7D" w:rsidP="00DE0A7D">
      <w:r w:rsidRPr="00DE0A7D">
        <w:rPr>
          <w:rFonts w:eastAsia="宋体"/>
          <w:lang w:eastAsia="zh-CN"/>
        </w:rPr>
        <w:t xml:space="preserve">In CHO, </w:t>
      </w:r>
      <w:r w:rsidR="00AF6422" w:rsidRPr="00DE0A7D">
        <w:rPr>
          <w:rFonts w:eastAsia="宋体"/>
          <w:lang w:eastAsia="zh-CN"/>
        </w:rPr>
        <w:t>after the condition of CHO is satisfied</w:t>
      </w:r>
      <w:r w:rsidR="00AF6422">
        <w:rPr>
          <w:rFonts w:eastAsia="宋体"/>
          <w:lang w:eastAsia="zh-CN"/>
        </w:rPr>
        <w:t>,</w:t>
      </w:r>
      <w:r w:rsidR="00AF6422" w:rsidRPr="00DE0A7D">
        <w:rPr>
          <w:rFonts w:eastAsia="宋体"/>
          <w:lang w:eastAsia="zh-CN"/>
        </w:rPr>
        <w:t xml:space="preserve"> </w:t>
      </w:r>
      <w:r w:rsidRPr="00DE0A7D">
        <w:rPr>
          <w:rFonts w:eastAsia="宋体"/>
          <w:lang w:eastAsia="zh-CN"/>
        </w:rPr>
        <w:t xml:space="preserve">the source </w:t>
      </w:r>
      <w:proofErr w:type="spellStart"/>
      <w:r w:rsidRPr="00DE0A7D">
        <w:rPr>
          <w:rFonts w:eastAsia="宋体"/>
          <w:lang w:eastAsia="zh-CN"/>
        </w:rPr>
        <w:t>gNB</w:t>
      </w:r>
      <w:proofErr w:type="spellEnd"/>
      <w:r w:rsidRPr="00DE0A7D">
        <w:rPr>
          <w:rFonts w:eastAsia="宋体"/>
          <w:lang w:eastAsia="zh-CN"/>
        </w:rPr>
        <w:t xml:space="preserve"> only </w:t>
      </w:r>
      <w:r w:rsidR="00AF6422">
        <w:rPr>
          <w:rFonts w:eastAsia="宋体"/>
          <w:lang w:eastAsia="zh-CN"/>
        </w:rPr>
        <w:t xml:space="preserve">can </w:t>
      </w:r>
      <w:r w:rsidRPr="00DE0A7D">
        <w:rPr>
          <w:rFonts w:eastAsia="宋体"/>
          <w:lang w:eastAsia="zh-CN"/>
        </w:rPr>
        <w:t>s</w:t>
      </w:r>
      <w:r w:rsidR="00AF6422">
        <w:rPr>
          <w:rFonts w:eastAsia="宋体"/>
          <w:lang w:eastAsia="zh-CN"/>
        </w:rPr>
        <w:t>end</w:t>
      </w:r>
      <w:r w:rsidRPr="00DE0A7D">
        <w:rPr>
          <w:rFonts w:eastAsia="宋体"/>
          <w:lang w:eastAsia="zh-CN"/>
        </w:rPr>
        <w:t xml:space="preserve"> the late SN STATUS TRANSFER message to the target </w:t>
      </w:r>
      <w:proofErr w:type="spellStart"/>
      <w:r w:rsidRPr="00DE0A7D">
        <w:rPr>
          <w:rFonts w:eastAsia="宋体"/>
          <w:lang w:eastAsia="zh-CN"/>
        </w:rPr>
        <w:t>gNB</w:t>
      </w:r>
      <w:proofErr w:type="spellEnd"/>
      <w:r w:rsidRPr="00DE0A7D">
        <w:rPr>
          <w:rFonts w:eastAsia="宋体"/>
          <w:lang w:eastAsia="zh-CN"/>
        </w:rPr>
        <w:t>. But the late SN STATUS TRANSFER message is optional because this message is used to</w:t>
      </w:r>
      <w:r w:rsidRPr="00DE0A7D">
        <w:t xml:space="preserve"> </w:t>
      </w:r>
      <w:r w:rsidRPr="00DE0A7D">
        <w:rPr>
          <w:rFonts w:eastAsia="宋体"/>
          <w:lang w:eastAsia="zh-CN"/>
        </w:rPr>
        <w:t xml:space="preserve">transfer the uplink PDCP SN and HFN receiver status and the downlink PDCP SN and HFN transmitter status </w:t>
      </w:r>
      <w:r w:rsidRPr="00DE0A7D">
        <w:t xml:space="preserve">for each respective DRB for which PDCP SN and HFN status preservation applies. </w:t>
      </w:r>
      <w:r w:rsidR="00AF6422">
        <w:t xml:space="preserve">For example, there is no SN STATUS TRANSFER message for the RLC UM DRBs. </w:t>
      </w:r>
      <w:r>
        <w:t xml:space="preserve">In this case, </w:t>
      </w:r>
      <w:r w:rsidRPr="00DE0A7D">
        <w:t xml:space="preserve">we think the late SN STATUS TRANSFER message is not suitable to transfer the latest </w:t>
      </w:r>
      <w:proofErr w:type="spellStart"/>
      <w:r w:rsidRPr="00DE0A7D">
        <w:t>QoE</w:t>
      </w:r>
      <w:proofErr w:type="spellEnd"/>
      <w:r w:rsidRPr="00DE0A7D">
        <w:t xml:space="preserve"> measurement status</w:t>
      </w:r>
      <w:r w:rsidR="006D2120">
        <w:t xml:space="preserve">, which means, </w:t>
      </w:r>
      <w:r>
        <w:t>for solution 2</w:t>
      </w:r>
      <w:r w:rsidR="006D2120">
        <w:t xml:space="preserve">, one new </w:t>
      </w:r>
      <w:proofErr w:type="spellStart"/>
      <w:r w:rsidR="006D2120">
        <w:t>XnAP</w:t>
      </w:r>
      <w:proofErr w:type="spellEnd"/>
      <w:r w:rsidR="006D2120">
        <w:t xml:space="preserve"> message</w:t>
      </w:r>
      <w:r w:rsidR="004960F0">
        <w:t xml:space="preserve"> </w:t>
      </w:r>
      <w:r>
        <w:t>need</w:t>
      </w:r>
      <w:r w:rsidR="00AF6422">
        <w:t>s</w:t>
      </w:r>
      <w:r>
        <w:t xml:space="preserve"> to </w:t>
      </w:r>
      <w:r w:rsidR="006D2120">
        <w:t xml:space="preserve">be </w:t>
      </w:r>
      <w:r>
        <w:t>introduce</w:t>
      </w:r>
      <w:r w:rsidR="006D2120">
        <w:t>d</w:t>
      </w:r>
      <w:r>
        <w:t>.</w:t>
      </w:r>
    </w:p>
    <w:p w14:paraId="6FC8C9AD" w14:textId="3265D8E4" w:rsidR="00DE0A7D" w:rsidRDefault="00DE0A7D" w:rsidP="00DE0A7D">
      <w:r>
        <w:t xml:space="preserve">In </w:t>
      </w:r>
      <w:r w:rsidR="004960F0">
        <w:rPr>
          <w:rFonts w:eastAsia="宋体"/>
          <w:lang w:eastAsia="zh-CN"/>
        </w:rPr>
        <w:t>o</w:t>
      </w:r>
      <w:r w:rsidR="004960F0" w:rsidRPr="004960F0">
        <w:rPr>
          <w:rFonts w:eastAsia="宋体"/>
          <w:lang w:eastAsia="zh-CN"/>
        </w:rPr>
        <w:t xml:space="preserve">ption </w:t>
      </w:r>
      <w:r>
        <w:t xml:space="preserve">1, UE AS needs to store the measurement status after receiving the measurement status from Application layer. In our understanding, RAN2 has agreed to store the measurement status of MBS broadcast </w:t>
      </w:r>
      <w:proofErr w:type="spellStart"/>
      <w:r>
        <w:t>QoE</w:t>
      </w:r>
      <w:proofErr w:type="spellEnd"/>
      <w:r>
        <w:t xml:space="preserve"> measurement</w:t>
      </w:r>
      <w:r w:rsidR="006D2120">
        <w:t>, t</w:t>
      </w:r>
      <w:r>
        <w:t>herefore</w:t>
      </w:r>
      <w:r w:rsidR="006D2120">
        <w:t>,</w:t>
      </w:r>
      <w:r>
        <w:t xml:space="preserve"> </w:t>
      </w:r>
      <w:r w:rsidR="004960F0">
        <w:rPr>
          <w:rFonts w:eastAsia="宋体"/>
          <w:lang w:eastAsia="zh-CN"/>
        </w:rPr>
        <w:t>o</w:t>
      </w:r>
      <w:r w:rsidR="004960F0" w:rsidRPr="004960F0">
        <w:rPr>
          <w:rFonts w:eastAsia="宋体"/>
          <w:lang w:eastAsia="zh-CN"/>
        </w:rPr>
        <w:t xml:space="preserve">ption </w:t>
      </w:r>
      <w:r w:rsidR="006D2120">
        <w:t xml:space="preserve">1 </w:t>
      </w:r>
      <w:r>
        <w:t xml:space="preserve">does not </w:t>
      </w:r>
      <w:r w:rsidR="00AF6422">
        <w:t xml:space="preserve">have </w:t>
      </w:r>
      <w:r>
        <w:t>any additional requirement for UE.</w:t>
      </w:r>
    </w:p>
    <w:p w14:paraId="08D2C876" w14:textId="5A86C4C7" w:rsidR="00DE0A7D" w:rsidRDefault="00DE0A7D" w:rsidP="00DE0A7D">
      <w:pPr>
        <w:rPr>
          <w:rFonts w:eastAsia="宋体"/>
          <w:b/>
          <w:lang w:eastAsia="zh-CN"/>
        </w:rPr>
      </w:pPr>
      <w:r w:rsidRPr="00DE0A7D">
        <w:rPr>
          <w:rFonts w:eastAsia="宋体"/>
          <w:b/>
          <w:lang w:eastAsia="zh-CN"/>
        </w:rPr>
        <w:t xml:space="preserve">Proposal </w:t>
      </w:r>
      <w:r w:rsidR="00576DFA">
        <w:rPr>
          <w:rFonts w:eastAsia="宋体"/>
          <w:b/>
          <w:lang w:eastAsia="zh-CN"/>
        </w:rPr>
        <w:t>3</w:t>
      </w:r>
      <w:r w:rsidRPr="00DE0A7D">
        <w:rPr>
          <w:rFonts w:eastAsia="宋体"/>
          <w:b/>
          <w:lang w:eastAsia="zh-CN"/>
        </w:rPr>
        <w:t xml:space="preserve">: In CHO, UE sends the latest measurement status to the target </w:t>
      </w:r>
      <w:proofErr w:type="spellStart"/>
      <w:r w:rsidRPr="00DE0A7D">
        <w:rPr>
          <w:rFonts w:eastAsia="宋体"/>
          <w:b/>
          <w:lang w:eastAsia="zh-CN"/>
        </w:rPr>
        <w:t>gNB</w:t>
      </w:r>
      <w:proofErr w:type="spellEnd"/>
      <w:r w:rsidRPr="00DE0A7D">
        <w:rPr>
          <w:rFonts w:eastAsia="宋体"/>
          <w:b/>
          <w:lang w:eastAsia="zh-CN"/>
        </w:rPr>
        <w:t xml:space="preserve"> after CHO is </w:t>
      </w:r>
      <w:r w:rsidR="006D2120" w:rsidRPr="006D2120">
        <w:rPr>
          <w:rFonts w:eastAsia="宋体"/>
          <w:b/>
          <w:lang w:eastAsia="zh-CN"/>
        </w:rPr>
        <w:t>completed</w:t>
      </w:r>
    </w:p>
    <w:p w14:paraId="7F37F8A1" w14:textId="053F2DA2" w:rsidR="004960F0" w:rsidRPr="004960F0" w:rsidRDefault="004960F0" w:rsidP="00DE0A7D">
      <w:r w:rsidRPr="004960F0">
        <w:t xml:space="preserve">The TP to stage 2 38.300 </w:t>
      </w:r>
      <w:r>
        <w:t xml:space="preserve">reflecting above proposals </w:t>
      </w:r>
      <w:r w:rsidRPr="004960F0">
        <w:t>could be seen in [1].</w:t>
      </w:r>
    </w:p>
    <w:p w14:paraId="2A32FC00" w14:textId="274F8EA4" w:rsidR="00326166" w:rsidRPr="007D3E81" w:rsidRDefault="00614F07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B55D887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5A8CA99E" w14:textId="296DDF99" w:rsidR="00AF6422" w:rsidRDefault="00AF6422" w:rsidP="00AF6422">
      <w:pPr>
        <w:pStyle w:val="Proposal"/>
        <w:numPr>
          <w:ilvl w:val="0"/>
          <w:numId w:val="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</w:t>
      </w:r>
      <w:r w:rsidR="00576DFA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: Not need to add any </w:t>
      </w:r>
      <w:r w:rsidR="00387141">
        <w:rPr>
          <w:rFonts w:eastAsia="宋体"/>
          <w:lang w:val="en-US" w:eastAsia="zh-CN"/>
        </w:rPr>
        <w:t xml:space="preserve">stage 3 </w:t>
      </w:r>
      <w:r>
        <w:rPr>
          <w:rFonts w:eastAsia="宋体"/>
          <w:lang w:val="en-US" w:eastAsia="zh-CN"/>
        </w:rPr>
        <w:t xml:space="preserve">descriptions to clarify the number of </w:t>
      </w:r>
      <w:r w:rsidR="00B523E8">
        <w:rPr>
          <w:rFonts w:eastAsia="宋体"/>
          <w:lang w:val="en-US" w:eastAsia="zh-CN"/>
        </w:rPr>
        <w:t>items</w:t>
      </w:r>
      <w:r>
        <w:rPr>
          <w:rFonts w:eastAsia="宋体"/>
          <w:lang w:val="en-US" w:eastAsia="zh-CN"/>
        </w:rPr>
        <w:t xml:space="preserve"> in UE Application Layer Measurement Information List IE and the maximum size of the container for the handover from NR to LTE.</w:t>
      </w:r>
    </w:p>
    <w:p w14:paraId="30A91E38" w14:textId="7727A840" w:rsidR="00AF6422" w:rsidRDefault="00AF6422" w:rsidP="00AF6422">
      <w:pPr>
        <w:pStyle w:val="Proposal"/>
        <w:numPr>
          <w:ilvl w:val="0"/>
          <w:numId w:val="0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Proposal </w:t>
      </w:r>
      <w:r w:rsidR="00576DF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Add the principles for </w:t>
      </w:r>
      <w:proofErr w:type="spellStart"/>
      <w:r>
        <w:rPr>
          <w:rFonts w:eastAsia="宋体"/>
          <w:lang w:val="en-US" w:eastAsia="zh-CN"/>
        </w:rPr>
        <w:t>QoE</w:t>
      </w:r>
      <w:proofErr w:type="spellEnd"/>
      <w:r>
        <w:rPr>
          <w:rFonts w:eastAsia="宋体"/>
          <w:lang w:val="en-US" w:eastAsia="zh-CN"/>
        </w:rPr>
        <w:t xml:space="preserve"> Measurement continuity for intra-system inter-RAT mobility in stage 2 TS 38.300.</w:t>
      </w:r>
    </w:p>
    <w:p w14:paraId="07841811" w14:textId="7C40658C" w:rsidR="00AF6422" w:rsidRPr="00DE0A7D" w:rsidRDefault="00AF6422" w:rsidP="00AF6422">
      <w:pPr>
        <w:rPr>
          <w:rFonts w:eastAsia="宋体"/>
          <w:b/>
          <w:lang w:eastAsia="zh-CN"/>
        </w:rPr>
      </w:pPr>
      <w:r w:rsidRPr="00DE0A7D">
        <w:rPr>
          <w:rFonts w:eastAsia="宋体"/>
          <w:b/>
          <w:lang w:eastAsia="zh-CN"/>
        </w:rPr>
        <w:t xml:space="preserve">Proposal </w:t>
      </w:r>
      <w:r w:rsidR="00576DFA">
        <w:rPr>
          <w:rFonts w:eastAsia="宋体"/>
          <w:b/>
          <w:lang w:eastAsia="zh-CN"/>
        </w:rPr>
        <w:t>3</w:t>
      </w:r>
      <w:r w:rsidRPr="00DE0A7D">
        <w:rPr>
          <w:rFonts w:eastAsia="宋体"/>
          <w:b/>
          <w:lang w:eastAsia="zh-CN"/>
        </w:rPr>
        <w:t xml:space="preserve">: In CHO, UE sends the latest measurement status to the target </w:t>
      </w:r>
      <w:proofErr w:type="spellStart"/>
      <w:r w:rsidRPr="00DE0A7D">
        <w:rPr>
          <w:rFonts w:eastAsia="宋体"/>
          <w:b/>
          <w:lang w:eastAsia="zh-CN"/>
        </w:rPr>
        <w:t>gNB</w:t>
      </w:r>
      <w:proofErr w:type="spellEnd"/>
      <w:r w:rsidRPr="00DE0A7D">
        <w:rPr>
          <w:rFonts w:eastAsia="宋体"/>
          <w:b/>
          <w:lang w:eastAsia="zh-CN"/>
        </w:rPr>
        <w:t xml:space="preserve"> after the CHO is </w:t>
      </w:r>
      <w:r w:rsidR="006D2120" w:rsidRPr="006D2120">
        <w:rPr>
          <w:rFonts w:eastAsia="宋体"/>
          <w:b/>
          <w:lang w:eastAsia="zh-CN"/>
        </w:rPr>
        <w:t>completed</w:t>
      </w:r>
      <w:r w:rsidR="002E3C1E">
        <w:rPr>
          <w:rFonts w:eastAsia="宋体"/>
          <w:b/>
          <w:lang w:eastAsia="zh-CN"/>
        </w:rPr>
        <w:t>.</w:t>
      </w:r>
    </w:p>
    <w:bookmarkEnd w:id="0"/>
    <w:p w14:paraId="79B29D5E" w14:textId="6C52F093" w:rsidR="00686151" w:rsidRDefault="00AF6422" w:rsidP="00686151">
      <w:pPr>
        <w:pStyle w:val="10"/>
      </w:pPr>
      <w:r>
        <w:t xml:space="preserve">4. </w:t>
      </w:r>
      <w:r w:rsidR="004960F0">
        <w:t>Reference</w:t>
      </w:r>
    </w:p>
    <w:p w14:paraId="44E43415" w14:textId="31B93CE4" w:rsidR="004960F0" w:rsidRPr="004960F0" w:rsidRDefault="004960F0" w:rsidP="004960F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>
        <w:rPr>
          <w:rFonts w:eastAsiaTheme="minorEastAsia"/>
          <w:lang w:eastAsia="zh-CN"/>
        </w:rPr>
        <w:tab/>
      </w:r>
      <w:proofErr w:type="spellStart"/>
      <w:r w:rsidR="008445E0" w:rsidRPr="008445E0">
        <w:rPr>
          <w:rFonts w:eastAsiaTheme="minorEastAsia"/>
          <w:lang w:eastAsia="zh-CN"/>
        </w:rPr>
        <w:t>R3</w:t>
      </w:r>
      <w:proofErr w:type="spellEnd"/>
      <w:r w:rsidR="008445E0" w:rsidRPr="008445E0">
        <w:rPr>
          <w:rFonts w:eastAsiaTheme="minorEastAsia"/>
          <w:lang w:eastAsia="zh-CN"/>
        </w:rPr>
        <w:t>-237723</w:t>
      </w:r>
      <w:r>
        <w:rPr>
          <w:rFonts w:eastAsiaTheme="minorEastAsia"/>
          <w:lang w:eastAsia="zh-CN"/>
        </w:rPr>
        <w:t xml:space="preserve">, </w:t>
      </w:r>
      <w:r w:rsidRPr="004960F0">
        <w:rPr>
          <w:rFonts w:eastAsiaTheme="minorEastAsia"/>
          <w:lang w:eastAsia="zh-CN"/>
        </w:rPr>
        <w:t xml:space="preserve">(TP to BL CR of 38.300) on intra-system inter-RAT handover and CHO for </w:t>
      </w:r>
      <w:proofErr w:type="spellStart"/>
      <w:r w:rsidRPr="004960F0">
        <w:rPr>
          <w:rFonts w:eastAsiaTheme="minorEastAsia"/>
          <w:lang w:eastAsia="zh-CN"/>
        </w:rPr>
        <w:t>QoE</w:t>
      </w:r>
      <w:proofErr w:type="spellEnd"/>
      <w:r w:rsidRPr="004960F0">
        <w:rPr>
          <w:rFonts w:eastAsiaTheme="minorEastAsia"/>
          <w:lang w:eastAsia="zh-CN"/>
        </w:rPr>
        <w:t xml:space="preserve"> measurement</w:t>
      </w:r>
      <w:r>
        <w:rPr>
          <w:rFonts w:eastAsiaTheme="minorEastAsia"/>
          <w:lang w:eastAsia="zh-CN"/>
        </w:rPr>
        <w:t xml:space="preserve">, </w:t>
      </w:r>
      <w:r w:rsidRPr="004960F0">
        <w:rPr>
          <w:rFonts w:eastAsiaTheme="minorEastAsia"/>
          <w:lang w:eastAsia="zh-CN"/>
        </w:rPr>
        <w:t>Huawei, China Telecom, C</w:t>
      </w:r>
      <w:bookmarkStart w:id="6" w:name="_GoBack"/>
      <w:bookmarkEnd w:id="6"/>
      <w:r w:rsidRPr="004960F0">
        <w:rPr>
          <w:rFonts w:eastAsiaTheme="minorEastAsia"/>
          <w:lang w:eastAsia="zh-CN"/>
        </w:rPr>
        <w:t>hina Unicom</w:t>
      </w:r>
    </w:p>
    <w:sectPr w:rsidR="004960F0" w:rsidRPr="004960F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D6FDF" w14:textId="77777777" w:rsidR="00F94CDE" w:rsidRDefault="00F94CDE">
      <w:r>
        <w:separator/>
      </w:r>
    </w:p>
  </w:endnote>
  <w:endnote w:type="continuationSeparator" w:id="0">
    <w:p w14:paraId="21E300D9" w14:textId="77777777" w:rsidR="00F94CDE" w:rsidRDefault="00F9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CD2F98" w:rsidRDefault="00CD2F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A1F7D" w14:textId="77777777" w:rsidR="00F94CDE" w:rsidRDefault="00F94CDE">
      <w:r>
        <w:separator/>
      </w:r>
    </w:p>
  </w:footnote>
  <w:footnote w:type="continuationSeparator" w:id="0">
    <w:p w14:paraId="45DB6153" w14:textId="77777777" w:rsidR="00F94CDE" w:rsidRDefault="00F94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A6"/>
    <w:multiLevelType w:val="hybridMultilevel"/>
    <w:tmpl w:val="6F50BA44"/>
    <w:lvl w:ilvl="0" w:tplc="D696D4EE">
      <w:start w:val="4"/>
      <w:numFmt w:val="bullet"/>
      <w:lvlText w:val="-"/>
      <w:lvlJc w:val="left"/>
      <w:pPr>
        <w:ind w:left="120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2F854C31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41B1560C"/>
    <w:multiLevelType w:val="hybridMultilevel"/>
    <w:tmpl w:val="80D8587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7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23"/>
  </w:num>
  <w:num w:numId="5">
    <w:abstractNumId w:val="2"/>
  </w:num>
  <w:num w:numId="6">
    <w:abstractNumId w:val="7"/>
  </w:num>
  <w:num w:numId="7">
    <w:abstractNumId w:val="19"/>
  </w:num>
  <w:num w:numId="8">
    <w:abstractNumId w:val="21"/>
  </w:num>
  <w:num w:numId="9">
    <w:abstractNumId w:val="10"/>
  </w:num>
  <w:num w:numId="10">
    <w:abstractNumId w:val="15"/>
  </w:num>
  <w:num w:numId="11">
    <w:abstractNumId w:val="25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26"/>
  </w:num>
  <w:num w:numId="31">
    <w:abstractNumId w:val="24"/>
  </w:num>
  <w:num w:numId="32">
    <w:abstractNumId w:val="22"/>
  </w:num>
  <w:num w:numId="33">
    <w:abstractNumId w:val="13"/>
  </w:num>
  <w:num w:numId="34">
    <w:abstractNumId w:val="1"/>
  </w:num>
  <w:num w:numId="35">
    <w:abstractNumId w:val="16"/>
  </w:num>
  <w:num w:numId="36">
    <w:abstractNumId w:val="20"/>
  </w:num>
  <w:num w:numId="37">
    <w:abstractNumId w:val="11"/>
  </w:num>
  <w:num w:numId="38">
    <w:abstractNumId w:val="4"/>
  </w:num>
  <w:num w:numId="39">
    <w:abstractNumId w:val="14"/>
  </w:num>
  <w:num w:numId="40">
    <w:abstractNumId w:val="27"/>
  </w:num>
  <w:num w:numId="41">
    <w:abstractNumId w:val="0"/>
  </w:num>
  <w:num w:numId="42">
    <w:abstractNumId w:val="12"/>
  </w:num>
  <w:num w:numId="4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2ED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169D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4F4"/>
    <w:rsid w:val="000E558F"/>
    <w:rsid w:val="000E71EF"/>
    <w:rsid w:val="000E7451"/>
    <w:rsid w:val="000E7C81"/>
    <w:rsid w:val="000F025B"/>
    <w:rsid w:val="000F1FC4"/>
    <w:rsid w:val="000F3239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A49"/>
    <w:rsid w:val="00144AA6"/>
    <w:rsid w:val="0014638D"/>
    <w:rsid w:val="00147441"/>
    <w:rsid w:val="0015093A"/>
    <w:rsid w:val="00150FD5"/>
    <w:rsid w:val="00152608"/>
    <w:rsid w:val="00154AD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77E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81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893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E4A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A20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C1E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6E1C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1D6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4AF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14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1C84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7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1AE3"/>
    <w:rsid w:val="004122AC"/>
    <w:rsid w:val="004131D9"/>
    <w:rsid w:val="0041390E"/>
    <w:rsid w:val="004145EC"/>
    <w:rsid w:val="00414BB3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3F65"/>
    <w:rsid w:val="00494A79"/>
    <w:rsid w:val="00494E96"/>
    <w:rsid w:val="004959F3"/>
    <w:rsid w:val="00495A6C"/>
    <w:rsid w:val="004960F0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78C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3C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4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722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4F"/>
    <w:rsid w:val="00575C14"/>
    <w:rsid w:val="005769C0"/>
    <w:rsid w:val="00576B52"/>
    <w:rsid w:val="00576DFA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B7D40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30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F13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C8E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6EE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C78B3"/>
    <w:rsid w:val="006D0082"/>
    <w:rsid w:val="006D059C"/>
    <w:rsid w:val="006D0D08"/>
    <w:rsid w:val="006D1E5C"/>
    <w:rsid w:val="006D2120"/>
    <w:rsid w:val="006D3886"/>
    <w:rsid w:val="006D39AD"/>
    <w:rsid w:val="006D569C"/>
    <w:rsid w:val="006D610E"/>
    <w:rsid w:val="006D6B98"/>
    <w:rsid w:val="006D6FC7"/>
    <w:rsid w:val="006D748D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4A0D"/>
    <w:rsid w:val="00715106"/>
    <w:rsid w:val="007156C4"/>
    <w:rsid w:val="007174EE"/>
    <w:rsid w:val="00720AED"/>
    <w:rsid w:val="00720CE4"/>
    <w:rsid w:val="00721BB2"/>
    <w:rsid w:val="007237E8"/>
    <w:rsid w:val="007252FF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053"/>
    <w:rsid w:val="0074377F"/>
    <w:rsid w:val="00744523"/>
    <w:rsid w:val="007464A1"/>
    <w:rsid w:val="00746768"/>
    <w:rsid w:val="007468E1"/>
    <w:rsid w:val="00746BCA"/>
    <w:rsid w:val="00746DAC"/>
    <w:rsid w:val="00747556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14B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3D13"/>
    <w:rsid w:val="007B446A"/>
    <w:rsid w:val="007B512A"/>
    <w:rsid w:val="007B5967"/>
    <w:rsid w:val="007B6720"/>
    <w:rsid w:val="007B744C"/>
    <w:rsid w:val="007B74F1"/>
    <w:rsid w:val="007C02C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124"/>
    <w:rsid w:val="00843B67"/>
    <w:rsid w:val="0084422A"/>
    <w:rsid w:val="008445E0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5E9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7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9B"/>
    <w:rsid w:val="00946A28"/>
    <w:rsid w:val="00946A4A"/>
    <w:rsid w:val="00947586"/>
    <w:rsid w:val="00950BB4"/>
    <w:rsid w:val="00951CDA"/>
    <w:rsid w:val="00952DFC"/>
    <w:rsid w:val="009532B9"/>
    <w:rsid w:val="0095391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722D"/>
    <w:rsid w:val="009A7356"/>
    <w:rsid w:val="009B2916"/>
    <w:rsid w:val="009B2BFE"/>
    <w:rsid w:val="009B2F02"/>
    <w:rsid w:val="009B3419"/>
    <w:rsid w:val="009B350B"/>
    <w:rsid w:val="009B371F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4D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3496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313"/>
    <w:rsid w:val="00A4419F"/>
    <w:rsid w:val="00A4422C"/>
    <w:rsid w:val="00A44325"/>
    <w:rsid w:val="00A44685"/>
    <w:rsid w:val="00A4573A"/>
    <w:rsid w:val="00A45996"/>
    <w:rsid w:val="00A4678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A3A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4976"/>
    <w:rsid w:val="00A7613D"/>
    <w:rsid w:val="00A766B8"/>
    <w:rsid w:val="00A76980"/>
    <w:rsid w:val="00A81C95"/>
    <w:rsid w:val="00A81F1F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49D1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DBC"/>
    <w:rsid w:val="00AF6422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115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3E8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3C3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1DE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0B"/>
    <w:rsid w:val="00C63C1A"/>
    <w:rsid w:val="00C64816"/>
    <w:rsid w:val="00C65023"/>
    <w:rsid w:val="00C673DC"/>
    <w:rsid w:val="00C67B92"/>
    <w:rsid w:val="00C716CA"/>
    <w:rsid w:val="00C71E0A"/>
    <w:rsid w:val="00C71E9C"/>
    <w:rsid w:val="00C73295"/>
    <w:rsid w:val="00C73C42"/>
    <w:rsid w:val="00C74835"/>
    <w:rsid w:val="00C7493C"/>
    <w:rsid w:val="00C774D3"/>
    <w:rsid w:val="00C8027C"/>
    <w:rsid w:val="00C806E9"/>
    <w:rsid w:val="00C809B9"/>
    <w:rsid w:val="00C8269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F98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330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5911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A7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48D8"/>
    <w:rsid w:val="00E36F6E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188"/>
    <w:rsid w:val="00E643A6"/>
    <w:rsid w:val="00E655FF"/>
    <w:rsid w:val="00E65E14"/>
    <w:rsid w:val="00E66FEF"/>
    <w:rsid w:val="00E673C4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559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D70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5D0"/>
    <w:rsid w:val="00EC3290"/>
    <w:rsid w:val="00EC355E"/>
    <w:rsid w:val="00EC586C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396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CDE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DA8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F06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AF642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Title"/>
    <w:basedOn w:val="a2"/>
    <w:next w:val="a2"/>
    <w:link w:val="afe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3"/>
    <w:link w:val="afd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qFormat/>
    <w:rsid w:val="00923482"/>
    <w:rPr>
      <w:rFonts w:ascii="Arial" w:hAnsi="Arial"/>
      <w:lang w:val="en-GB"/>
    </w:rPr>
  </w:style>
  <w:style w:type="paragraph" w:customStyle="1" w:styleId="16">
    <w:name w:val="列表段落1"/>
    <w:basedOn w:val="a2"/>
    <w:rsid w:val="00DE0A7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3498A-4272-43D1-8FB3-05532085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2023-11-01T09:43:00Z</dcterms:created>
  <dcterms:modified xsi:type="dcterms:W3CDTF">2023-11-03T06:27:00Z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(3)hux5wARVtyxVY0dH28n9BBVLi353A5Qxto5yUW0Vn5tDrRj62Py0U+G74tkA5U1EB5Z3Xh9w
uxqD2cpHaLGlCqLE4GmDQhqop8N07ZIsKtdcDi5+lyoKF2cCAVmHYfN+bTPafBsyKteoe2Nc
lx6+UN+lKLelC7dP6e7MtwgfPESWsqjVzQvIP6U6EDoAVN0J8H/nNfW1WC16qv5fxyP3omHd
IGdxwFlnrugL6dfz1D</vt:lpwstr>
  </property>
  <property fmtid="{D5CDD505-2E9C-101B-9397-08002B2CF9AE}" pid="17" name="_2015_ms_pID_7253431">
    <vt:lpwstr>c3lFYc1cWOAxLo+93A/tHR2vsr/WFTgJ6U6lPiL++5PSxx7SDH8Ov7
gxH0Hjzs2nW2kyBunr0fz/O+FY5GL/dpVWgmwEzeEb3RuIwgL6tMT5+iOFl+Ipz9RTNsfELA
t6Y4JXakVLnRosq6g9RUway7n9yu48COpyW0aknlhEQda/CekaL8ZQdCPqG/rE+JYrpfo9bi
K9sFhG7Zdd499mweNHLTj01U8rxjExn/bq/q</vt:lpwstr>
  </property>
  <property fmtid="{D5CDD505-2E9C-101B-9397-08002B2CF9AE}" pid="18" name="_2015_ms_pID_7253432">
    <vt:lpwstr>9w==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1698739075</vt:lpwstr>
  </property>
</Properties>
</file>